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0C" w:rsidRPr="00784BF3" w:rsidRDefault="00827475" w:rsidP="00844B1C">
      <w:pPr>
        <w:rPr>
          <w:b/>
          <w:i/>
          <w:sz w:val="40"/>
          <w:szCs w:val="40"/>
        </w:rPr>
      </w:pPr>
      <w:r w:rsidRPr="00784BF3">
        <w:rPr>
          <w:b/>
          <w:i/>
          <w:sz w:val="40"/>
          <w:szCs w:val="40"/>
        </w:rPr>
        <w:t>Dyslexia and ESOL families by Olga Lapteva</w:t>
      </w:r>
    </w:p>
    <w:p w:rsidR="00F5630C" w:rsidRDefault="00827475" w:rsidP="00827475">
      <w:pPr>
        <w:rPr>
          <w:b/>
          <w:sz w:val="40"/>
          <w:szCs w:val="40"/>
        </w:rPr>
      </w:pPr>
      <w:r w:rsidRPr="00827475">
        <w:rPr>
          <w:b/>
          <w:sz w:val="40"/>
          <w:szCs w:val="40"/>
        </w:rPr>
        <w:t>Resources</w:t>
      </w:r>
      <w:r>
        <w:rPr>
          <w:b/>
          <w:sz w:val="40"/>
          <w:szCs w:val="40"/>
        </w:rPr>
        <w:t>:</w:t>
      </w:r>
    </w:p>
    <w:p w:rsidR="00784BF3" w:rsidRPr="00827475" w:rsidRDefault="00784BF3" w:rsidP="00827475">
      <w:pPr>
        <w:rPr>
          <w:b/>
          <w:sz w:val="40"/>
          <w:szCs w:val="40"/>
        </w:rPr>
      </w:pPr>
    </w:p>
    <w:p w:rsidR="00827475" w:rsidRDefault="00B02892" w:rsidP="00F5630C">
      <w:pPr>
        <w:shd w:val="clear" w:color="auto" w:fill="FFFFFF"/>
        <w:textAlignment w:val="baseline"/>
        <w:rPr>
          <w:rFonts w:ascii="Arial" w:hAnsi="Arial" w:cs="Arial"/>
          <w:color w:val="2B2B2B"/>
        </w:rPr>
      </w:pPr>
      <w:r w:rsidRPr="00B02892">
        <w:rPr>
          <w:rFonts w:ascii="Arial" w:hAnsi="Arial" w:cs="Arial"/>
          <w:color w:val="2B2B2B"/>
        </w:rPr>
        <w:drawing>
          <wp:inline distT="0" distB="0" distL="0" distR="0" wp14:anchorId="72D4015D" wp14:editId="6022F22B">
            <wp:extent cx="1528494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467" cy="21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892">
        <w:rPr>
          <w:rFonts w:ascii="Arial" w:hAnsi="Arial" w:cs="Arial"/>
          <w:color w:val="2B2B2B"/>
        </w:rPr>
        <w:drawing>
          <wp:inline distT="0" distB="0" distL="0" distR="0" wp14:anchorId="299BCD34" wp14:editId="591C1DA7">
            <wp:extent cx="1460500" cy="218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2815" cy="22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B2B2B"/>
        </w:rPr>
        <w:drawing>
          <wp:inline distT="0" distB="0" distL="0" distR="0">
            <wp:extent cx="1519614" cy="21818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11 at 12.18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0" cy="219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92" w:rsidRDefault="00B02892" w:rsidP="00B02892">
      <w:pPr>
        <w:rPr>
          <w:rFonts w:ascii="Arial" w:hAnsi="Arial" w:cs="Arial"/>
          <w:color w:val="2B2B2B"/>
        </w:rPr>
      </w:pPr>
    </w:p>
    <w:p w:rsidR="00B02892" w:rsidRDefault="00B02892" w:rsidP="00B02892">
      <w:r>
        <w:rPr>
          <w:color w:val="333333"/>
          <w:shd w:val="clear" w:color="auto" w:fill="FFFFFF"/>
        </w:rPr>
        <w:t>Hammond, Z., &amp; Jackson, Y. (2015).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hd w:val="clear" w:color="auto" w:fill="FFFFFF"/>
        </w:rPr>
        <w:t>Culturally responsive teaching and the brain: Promoting authentic engagement and rigor among culturally and linguistically diverse students</w:t>
      </w:r>
      <w:r>
        <w:rPr>
          <w:color w:val="333333"/>
          <w:shd w:val="clear" w:color="auto" w:fill="FFFFFF"/>
        </w:rPr>
        <w:t>. Thousand Oaks, CA: Corwin, a SAGE Company.</w:t>
      </w:r>
    </w:p>
    <w:p w:rsidR="00B02892" w:rsidRDefault="00B02892" w:rsidP="00F5630C">
      <w:pPr>
        <w:shd w:val="clear" w:color="auto" w:fill="FFFFFF"/>
        <w:textAlignment w:val="baseline"/>
        <w:rPr>
          <w:rFonts w:ascii="Arial" w:hAnsi="Arial" w:cs="Arial"/>
          <w:color w:val="2B2B2B"/>
        </w:rPr>
      </w:pPr>
    </w:p>
    <w:p w:rsidR="00B02892" w:rsidRDefault="00B02892" w:rsidP="00B02892">
      <w:r>
        <w:rPr>
          <w:color w:val="333333"/>
          <w:shd w:val="clear" w:color="auto" w:fill="FFFFFF"/>
        </w:rPr>
        <w:t>Brown, P. C., Roediger, H. L., &amp; McDaniel, M. A. (2014).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hd w:val="clear" w:color="auto" w:fill="FFFFFF"/>
        </w:rPr>
        <w:t>Make it stick: The science of successful learning</w:t>
      </w:r>
      <w:r>
        <w:rPr>
          <w:color w:val="333333"/>
          <w:shd w:val="clear" w:color="auto" w:fill="FFFFFF"/>
        </w:rPr>
        <w:t>. Cambridge, MA: The Belknap Press of Harvard University Press.</w:t>
      </w:r>
    </w:p>
    <w:p w:rsidR="00B02892" w:rsidRDefault="00B02892" w:rsidP="00B02892">
      <w:pPr>
        <w:rPr>
          <w:color w:val="333333"/>
          <w:shd w:val="clear" w:color="auto" w:fill="FEF1D2"/>
        </w:rPr>
      </w:pPr>
    </w:p>
    <w:p w:rsidR="00784BF3" w:rsidRDefault="00784BF3" w:rsidP="00784BF3">
      <w:r>
        <w:rPr>
          <w:color w:val="333333"/>
          <w:shd w:val="clear" w:color="auto" w:fill="FFFFFF"/>
        </w:rPr>
        <w:t xml:space="preserve">Weinstein, Y., </w:t>
      </w:r>
      <w:proofErr w:type="spellStart"/>
      <w:r>
        <w:rPr>
          <w:color w:val="333333"/>
          <w:shd w:val="clear" w:color="auto" w:fill="FFFFFF"/>
        </w:rPr>
        <w:t>Sumeracki</w:t>
      </w:r>
      <w:proofErr w:type="spellEnd"/>
      <w:r>
        <w:rPr>
          <w:color w:val="333333"/>
          <w:shd w:val="clear" w:color="auto" w:fill="FFFFFF"/>
        </w:rPr>
        <w:t xml:space="preserve">, M., &amp; </w:t>
      </w:r>
      <w:proofErr w:type="spellStart"/>
      <w:r>
        <w:rPr>
          <w:color w:val="333333"/>
          <w:shd w:val="clear" w:color="auto" w:fill="FFFFFF"/>
        </w:rPr>
        <w:t>Caviglioli</w:t>
      </w:r>
      <w:proofErr w:type="spellEnd"/>
      <w:r>
        <w:rPr>
          <w:color w:val="333333"/>
          <w:shd w:val="clear" w:color="auto" w:fill="FFFFFF"/>
        </w:rPr>
        <w:t>, O. (2019).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i/>
          <w:iCs/>
          <w:color w:val="333333"/>
          <w:shd w:val="clear" w:color="auto" w:fill="FFFFFF"/>
        </w:rPr>
        <w:t>Understanding how we learn: A visual guide</w:t>
      </w:r>
      <w:r>
        <w:rPr>
          <w:color w:val="333333"/>
          <w:shd w:val="clear" w:color="auto" w:fill="FFFFFF"/>
        </w:rPr>
        <w:t>. Abingdon, Oxon: Routledge.</w:t>
      </w:r>
    </w:p>
    <w:p w:rsidR="00827475" w:rsidRDefault="00827475" w:rsidP="00F5630C">
      <w:pPr>
        <w:shd w:val="clear" w:color="auto" w:fill="FFFFFF"/>
        <w:textAlignment w:val="baseline"/>
        <w:rPr>
          <w:rFonts w:ascii="Arial" w:hAnsi="Arial" w:cs="Arial"/>
          <w:color w:val="2B2B2B"/>
        </w:rPr>
      </w:pPr>
    </w:p>
    <w:p w:rsidR="00827475" w:rsidRDefault="00827475" w:rsidP="00F5630C">
      <w:pPr>
        <w:shd w:val="clear" w:color="auto" w:fill="FFFFFF"/>
        <w:textAlignment w:val="baseline"/>
        <w:rPr>
          <w:rFonts w:ascii="Arial" w:hAnsi="Arial" w:cs="Arial"/>
          <w:color w:val="2B2B2B"/>
        </w:rPr>
      </w:pPr>
      <w:hyperlink r:id="rId8" w:history="1">
        <w:r w:rsidRPr="007D2EC3">
          <w:rPr>
            <w:rStyle w:val="Hyperlink"/>
            <w:rFonts w:ascii="Arial" w:hAnsi="Arial" w:cs="Arial"/>
          </w:rPr>
          <w:t>http://</w:t>
        </w:r>
        <w:proofErr w:type="spellStart"/>
        <w:r w:rsidRPr="007D2EC3">
          <w:rPr>
            <w:rStyle w:val="Hyperlink"/>
            <w:rFonts w:ascii="Arial" w:hAnsi="Arial" w:cs="Arial"/>
          </w:rPr>
          <w:t>www.learningscientists.org</w:t>
        </w:r>
        <w:proofErr w:type="spellEnd"/>
        <w:r w:rsidRPr="007D2EC3">
          <w:rPr>
            <w:rStyle w:val="Hyperlink"/>
            <w:rFonts w:ascii="Arial" w:hAnsi="Arial" w:cs="Arial"/>
          </w:rPr>
          <w:t>/downloadable-materials</w:t>
        </w:r>
      </w:hyperlink>
    </w:p>
    <w:p w:rsidR="00827475" w:rsidRPr="00F5630C" w:rsidRDefault="00827475" w:rsidP="00F5630C">
      <w:pPr>
        <w:shd w:val="clear" w:color="auto" w:fill="FFFFFF"/>
        <w:textAlignment w:val="baseline"/>
        <w:rPr>
          <w:rFonts w:ascii="Arial" w:hAnsi="Arial" w:cs="Arial"/>
          <w:color w:val="2B2B2B"/>
        </w:rPr>
      </w:pPr>
    </w:p>
    <w:p w:rsidR="00D032FF" w:rsidRPr="00784BF3" w:rsidRDefault="00784BF3" w:rsidP="00784BF3">
      <w:pPr>
        <w:spacing w:after="200" w:line="252" w:lineRule="auto"/>
        <w:rPr>
          <w:rFonts w:ascii="inherit" w:hAnsi="inherit" w:cs="Arial"/>
          <w:color w:val="2B2B2B"/>
        </w:rPr>
      </w:pPr>
      <w:bookmarkStart w:id="0" w:name="_GoBack"/>
      <w:bookmarkEnd w:id="0"/>
    </w:p>
    <w:sectPr w:rsidR="00D032FF" w:rsidRPr="00784BF3" w:rsidSect="0043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2325E"/>
    <w:multiLevelType w:val="multilevel"/>
    <w:tmpl w:val="13E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A128E"/>
    <w:multiLevelType w:val="hybridMultilevel"/>
    <w:tmpl w:val="186E8F30"/>
    <w:lvl w:ilvl="0" w:tplc="9A5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6A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3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E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ED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C"/>
    <w:rsid w:val="00435DF6"/>
    <w:rsid w:val="00784BF3"/>
    <w:rsid w:val="00827475"/>
    <w:rsid w:val="00844B1C"/>
    <w:rsid w:val="00A37ABB"/>
    <w:rsid w:val="00B02892"/>
    <w:rsid w:val="00BD7CF2"/>
    <w:rsid w:val="00F55431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79C8"/>
  <w14:defaultImageDpi w14:val="32767"/>
  <w15:chartTrackingRefBased/>
  <w15:docId w15:val="{00E7B262-B5C0-AA4C-BA9D-1C9EC05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7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47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47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47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47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47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47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30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563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747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47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47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47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47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47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47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47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47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47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747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747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47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2747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2747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2747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27475"/>
  </w:style>
  <w:style w:type="character" w:customStyle="1" w:styleId="NoSpacingChar">
    <w:name w:val="No Spacing Char"/>
    <w:basedOn w:val="DefaultParagraphFont"/>
    <w:link w:val="NoSpacing"/>
    <w:uiPriority w:val="1"/>
    <w:rsid w:val="00827475"/>
  </w:style>
  <w:style w:type="paragraph" w:styleId="Quote">
    <w:name w:val="Quote"/>
    <w:basedOn w:val="Normal"/>
    <w:next w:val="Normal"/>
    <w:link w:val="QuoteChar"/>
    <w:uiPriority w:val="29"/>
    <w:qFormat/>
    <w:rsid w:val="008274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74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47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47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27475"/>
    <w:rPr>
      <w:i/>
      <w:iCs/>
    </w:rPr>
  </w:style>
  <w:style w:type="character" w:styleId="IntenseEmphasis">
    <w:name w:val="Intense Emphasis"/>
    <w:uiPriority w:val="21"/>
    <w:qFormat/>
    <w:rsid w:val="0082747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2747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2747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2747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475"/>
    <w:pPr>
      <w:outlineLvl w:val="9"/>
    </w:pPr>
  </w:style>
  <w:style w:type="character" w:styleId="UnresolvedMention">
    <w:name w:val="Unresolved Mention"/>
    <w:basedOn w:val="DefaultParagraphFont"/>
    <w:uiPriority w:val="99"/>
    <w:rsid w:val="008274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4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scientists.org/downloadable-mate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Lapteva, Olga</dc:creator>
  <cp:keywords/>
  <dc:description/>
  <cp:lastModifiedBy>Lapteva, Olga</cp:lastModifiedBy>
  <cp:revision>1</cp:revision>
  <dcterms:created xsi:type="dcterms:W3CDTF">2019-03-09T15:10:00Z</dcterms:created>
  <dcterms:modified xsi:type="dcterms:W3CDTF">2019-03-11T16:31:00Z</dcterms:modified>
</cp:coreProperties>
</file>